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8E64C" w14:textId="77777777" w:rsidR="00732428" w:rsidRPr="00732428" w:rsidRDefault="00732428" w:rsidP="00732428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60"/>
          <w:szCs w:val="60"/>
          <w:lang w:eastAsia="ru-RU"/>
        </w:rPr>
      </w:pPr>
      <w:r w:rsidRPr="00732428">
        <w:rPr>
          <w:rFonts w:ascii="Arial" w:eastAsia="Times New Roman" w:hAnsi="Arial" w:cs="Arial"/>
          <w:b/>
          <w:bCs/>
          <w:color w:val="222222"/>
          <w:spacing w:val="-15"/>
          <w:kern w:val="36"/>
          <w:sz w:val="60"/>
          <w:szCs w:val="60"/>
          <w:lang w:eastAsia="ru-RU"/>
        </w:rPr>
        <w:t>Закон</w:t>
      </w:r>
    </w:p>
    <w:p w14:paraId="7FE7F614" w14:textId="77777777" w:rsidR="00732428" w:rsidRPr="00732428" w:rsidRDefault="00732428" w:rsidP="00732428">
      <w:pPr>
        <w:spacing w:before="150" w:after="300" w:line="240" w:lineRule="auto"/>
        <w:outlineLvl w:val="1"/>
        <w:rPr>
          <w:rFonts w:ascii="Arial" w:eastAsia="Times New Roman" w:hAnsi="Arial" w:cs="Arial"/>
          <w:color w:val="222222"/>
          <w:spacing w:val="-6"/>
          <w:sz w:val="27"/>
          <w:szCs w:val="27"/>
          <w:lang w:eastAsia="ru-RU"/>
        </w:rPr>
      </w:pPr>
      <w:r w:rsidRPr="00732428">
        <w:rPr>
          <w:rFonts w:ascii="Arial" w:eastAsia="Times New Roman" w:hAnsi="Arial" w:cs="Arial"/>
          <w:color w:val="222222"/>
          <w:spacing w:val="-6"/>
          <w:sz w:val="27"/>
          <w:szCs w:val="27"/>
          <w:lang w:eastAsia="ru-RU"/>
        </w:rPr>
        <w:t>О системе социального партнерства в Сахалинской области (с изменениями на 27 января 2017 года)</w:t>
      </w:r>
    </w:p>
    <w:p w14:paraId="00D862DE" w14:textId="77777777" w:rsidR="00732428" w:rsidRPr="00732428" w:rsidRDefault="00732428" w:rsidP="00732428">
      <w:pPr>
        <w:spacing w:before="37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3242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САХАЛИНСКАЯ ОБЛАСТНАЯ ДУМА</w:t>
      </w:r>
    </w:p>
    <w:p w14:paraId="08558D08" w14:textId="77777777" w:rsidR="00732428" w:rsidRPr="00732428" w:rsidRDefault="00732428" w:rsidP="00732428">
      <w:pPr>
        <w:spacing w:before="37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3242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ЗАКОН САХАЛИНСКОЙ ОБЛАСТИ</w:t>
      </w:r>
    </w:p>
    <w:p w14:paraId="55103017" w14:textId="77777777" w:rsidR="00732428" w:rsidRPr="00732428" w:rsidRDefault="00732428" w:rsidP="00732428">
      <w:pPr>
        <w:spacing w:before="37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3242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от 30 июня 2006 года № 67-ЗО</w:t>
      </w:r>
    </w:p>
    <w:p w14:paraId="6911D2EF" w14:textId="77777777" w:rsidR="00732428" w:rsidRPr="00732428" w:rsidRDefault="00732428" w:rsidP="00732428">
      <w:pPr>
        <w:spacing w:before="37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3242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9C"/>
          <w:lang w:eastAsia="ru-RU"/>
        </w:rPr>
        <w:t>О системе социального партнерства в Сахалинской области</w:t>
      </w:r>
    </w:p>
    <w:p w14:paraId="6BD6049F" w14:textId="77777777" w:rsidR="00732428" w:rsidRPr="00732428" w:rsidRDefault="00732428" w:rsidP="00732428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Принят</w:t>
      </w: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Сахалинской областной Думой</w:t>
      </w: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22 июня 2006 года</w:t>
      </w:r>
    </w:p>
    <w:p w14:paraId="0C7C33E3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</w:t>
      </w: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   Документ с изменениями, внесенными:</w:t>
      </w: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   Законом Сахалинской области от 27 мая 2010 года № 38-ЗО</w:t>
      </w: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   Законом Сахалинской области от 15 июля 2013 года № 81-ЗО</w:t>
      </w: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   </w:t>
      </w:r>
      <w:hyperlink r:id="rId5" w:anchor="/document/81/382040/" w:history="1">
        <w:r w:rsidRPr="00732428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Законом Сахалинской области от 27 января 2017 года № 3-ЗО</w:t>
        </w:r>
      </w:hyperlink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_____________________________________________________________________</w:t>
      </w:r>
    </w:p>
    <w:p w14:paraId="13DF4324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</w:t>
      </w:r>
      <w:r w:rsidRPr="0073242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Статья 1. Сфера действия Закона</w:t>
      </w:r>
    </w:p>
    <w:p w14:paraId="771F6DFA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Действие настоящего Закона распространяется на работодателей, работников, представителей работодателей и представителей работников, осуществляющих деятельность на территории Сахалинской области, а также на органы государственной власти и органы местного самоуправления муниципальных образований в Сахалинской области.</w:t>
      </w:r>
    </w:p>
    <w:p w14:paraId="0BCB0EFA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</w:t>
      </w:r>
      <w:r w:rsidRPr="0073242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Статья 2. Задачи социального партнерства</w:t>
      </w:r>
    </w:p>
    <w:p w14:paraId="080A49BE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Социальное партнерство в Сахалинской области направлено на решение следующих задач:</w:t>
      </w:r>
    </w:p>
    <w:p w14:paraId="0DBBA4FD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обеспечения социально ориентированной политики экономических преобразований в Сахалинской области;</w:t>
      </w:r>
    </w:p>
    <w:p w14:paraId="72B542C4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развития эффективного механизма регулирования социально-трудовых и связанных с ними экономических отношений;</w:t>
      </w:r>
    </w:p>
    <w:p w14:paraId="2ECF56A2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совершенствования законодательства в установленном порядке;</w:t>
      </w:r>
    </w:p>
    <w:p w14:paraId="633B6163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предотвращения коллективных трудовых споров и содействия разрешению конфликтов.</w:t>
      </w:r>
    </w:p>
    <w:p w14:paraId="7813F950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</w:t>
      </w:r>
      <w:r w:rsidRPr="0073242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Статья 3. Областная трехсторонняя комиссия по регулированию социально-трудовых отношений</w:t>
      </w:r>
    </w:p>
    <w:p w14:paraId="315076E9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В Сахалинской области образуется областная трехсторонняя комиссия по регулированию социально-трудовых отношений (далее – Комиссия), деятельность которой осуществляется в соответствии с настоящим Законом.</w:t>
      </w:r>
    </w:p>
    <w:p w14:paraId="76EEA46E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</w:t>
      </w:r>
      <w:r w:rsidRPr="0073242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Статья 4. Полномочия Комиссии</w:t>
      </w:r>
    </w:p>
    <w:p w14:paraId="3C26FD5B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К полномочиям Комиссии относится:</w:t>
      </w:r>
    </w:p>
    <w:p w14:paraId="3ED26D64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1) координация деятельности органов государственной власти Сахалинской области, Сахалинского областного союза организаций профсоюзов и объединений работодателей Сахалинской области по вопросам социально-трудовых и связанных с ними экономических отношений, разработки и реализации Сахалинского областного трехстороннего соглашения, урегулирования разногласий, возникающих при его разработке и выполнении (пункт с изменениями на 27 января 2017 года, - см. </w:t>
      </w:r>
      <w:hyperlink r:id="rId6" w:anchor="/document/81/230152/dfaslh191s/" w:history="1">
        <w:r w:rsidRPr="00732428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14:paraId="29BB6D4C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2) оказание практического и методического содействия заключению коллективных договоров и соглашений;</w:t>
      </w:r>
    </w:p>
    <w:p w14:paraId="165CB987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3) создание рабочих групп с привлечением специалистов и ученых;</w:t>
      </w:r>
    </w:p>
    <w:p w14:paraId="7E463D5E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4) приглашение для участия в своей работе представителей органов государственной власти, Сахалинского областного союза организаций профсоюзов, объединений работодателей Сахалинской области, не входящих в состав Комиссии, ученых и специалистов, а также представителей других организаций (пункт с изменениями на 27 января 2017 года, - см. </w:t>
      </w:r>
      <w:hyperlink r:id="rId7" w:anchor="/document/81/230152/dfaszv8ecz/" w:history="1">
        <w:r w:rsidRPr="00732428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14:paraId="67AD2A5E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5) определение порядка подготовки проекта и заключения областного трехстороннего соглашения;</w:t>
      </w:r>
    </w:p>
    <w:p w14:paraId="793F55A6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5.1) рассмотрение письменных мотивированных отказов работодателей Сахалинской области от присоединения к областному трехстороннему соглашению (пункт введен согласно изменениям на 27 мая 2010 года);</w:t>
      </w:r>
    </w:p>
    <w:p w14:paraId="0DC5CB07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6) осуществление контроля за выполнением Сахалинского областного трехстороннего соглашения органами государственной власти Сахалинской области, Сахалинским областным союзом организаций профсоюзов и объединениями работодателей Сахалинской области (пункт с изменениями на 27 января 2017 года, - см. </w:t>
      </w:r>
      <w:hyperlink r:id="rId8" w:anchor="/document/81/230152/dfas101tl3/" w:history="1">
        <w:r w:rsidRPr="00732428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14:paraId="780A799F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7) внесение предложений о привлечении в соответствии с законодательством Российской Федерации к ответственности лиц, не обеспечивающих выполнение Сахалинского областного трехстороннего соглашения;</w:t>
      </w:r>
    </w:p>
    <w:p w14:paraId="44E8BDCD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8) внесение предложений о принятии органами государственной власти Сахалинской области законов и иных нормативных правовых актов, касающихся социально-трудовой сферы;</w:t>
      </w:r>
    </w:p>
    <w:p w14:paraId="2FC630D3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9) обсуждение проектов законов Сахалинской области, иных нормативных правовых актов, принимаемых органами государственной власти Сахалинской области по вопросам социально-трудовых и связанных с ними экономических отношений;</w:t>
      </w:r>
    </w:p>
    <w:p w14:paraId="614BCFD7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10) разработка и утверждение регламента Комиссии;</w:t>
      </w:r>
    </w:p>
    <w:p w14:paraId="347145FF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11) осуществление иной деятельности в соответствии с целями и задачами социального партнерства в Сахалинской области.</w:t>
      </w:r>
    </w:p>
    <w:p w14:paraId="789707C6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</w:t>
      </w:r>
      <w:r w:rsidRPr="0073242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Статья 5. Порядок принятия решения Комиссии</w:t>
      </w:r>
    </w:p>
    <w:p w14:paraId="5512235A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1. Решение Комиссии считается принятым, если за него проголосовали все три стороны.</w:t>
      </w:r>
    </w:p>
    <w:p w14:paraId="33E3073E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2. Порядок принятия решения каждой стороной определяется регламентом Комиссии.</w:t>
      </w:r>
    </w:p>
    <w:p w14:paraId="27999D4E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3. Члены Комиссии, не согласные с принятым решением, вправе требовать занесения их особого мнения в протокол заседания Комиссии.</w:t>
      </w:r>
    </w:p>
    <w:p w14:paraId="4B3493A0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</w:t>
      </w:r>
      <w:r w:rsidRPr="0073242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Статья 6. Формирование и деятельность Комиссии</w:t>
      </w:r>
    </w:p>
    <w:p w14:paraId="3B10363F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1. Состав Комиссии формируется Правительством Сахалинской области, Сахалинским областным союзом организаций профсоюзов и объединениями работодателей Сахалинской области, которые самостоятельно определяют персональный состав своих представителей (часть с изменениями на 27 января 2017 года, - см. </w:t>
      </w:r>
      <w:hyperlink r:id="rId9" w:anchor="/document/81/230152/dfas79xzee/" w:history="1">
        <w:r w:rsidRPr="00732428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14:paraId="77FDCF8C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2. Представители сторон являются членами Комиссии. Количество членов Комиссии от каждой из сторон не может превышать 8 человек.</w:t>
      </w:r>
    </w:p>
    <w:p w14:paraId="5F1024B2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3. Каждая из сторон для обеспечения оперативного взаимодействия с другими сторонами и организации работы стороны избирает координатора стороны. Координаторы сторон являются членами Комиссии.</w:t>
      </w:r>
    </w:p>
    <w:p w14:paraId="095C9DCE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4. Координатор каждой из сторон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</w:p>
    <w:p w14:paraId="411E92D8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5. Координатор каждой из сторон по ее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</w:t>
      </w:r>
    </w:p>
    <w:p w14:paraId="4CF44C59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6. Права и обязанности члена Комиссии определяются регламентом Комиссии.</w:t>
      </w:r>
    </w:p>
    <w:p w14:paraId="5321D10A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</w:t>
      </w:r>
      <w:r w:rsidRPr="0073242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Статья 7. Координатор Комиссии</w:t>
      </w:r>
    </w:p>
    <w:p w14:paraId="535D5D40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1. Для обеспечения взаимодействия сторон и достижения согласия между ними Губернатором Сахалинской области назначается координатор Комиссии. Координатор Комиссии не является членом Комиссии (часть с изменениями на 27 мая 2010 года).</w:t>
      </w:r>
    </w:p>
    <w:p w14:paraId="3FCF3A50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2. Координатор Комиссии:</w:t>
      </w:r>
    </w:p>
    <w:p w14:paraId="0BFCF5A5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1) утверждает по предложениям сторон состав рабочих групп и их руководителей;</w:t>
      </w:r>
    </w:p>
    <w:p w14:paraId="0268619C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2) председательствует на заседаниях Комиссии;</w:t>
      </w:r>
    </w:p>
    <w:p w14:paraId="797546A8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3)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 w14:paraId="23248296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4) информирует Комиссию о мерах, принимаемых Правительством Сахалинской области по решению социально-трудовых вопросов, а также Губернатора Сахалинской области о деятельности Комиссии (пункт с изменениями на 27 мая 2010 года);</w:t>
      </w:r>
    </w:p>
    <w:p w14:paraId="4AB28018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5) утверждает план работы Комиссии;</w:t>
      </w:r>
    </w:p>
    <w:p w14:paraId="3CE8FD20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6) приглашает в случае необходимости для участия в работе Комиссии представителей органов государственной власти, Сахалинского областного союза организаций профсоюзов и объединений работодателей Сахалинской области, не входящих в состав Комиссии, специалистов, а также представителей других организаций (пункт с изменениями на 27 января 2017 года, - см. </w:t>
      </w:r>
      <w:hyperlink r:id="rId10" w:anchor="/document/81/230152/dfasi50uc3/" w:history="1">
        <w:r w:rsidRPr="00732428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14:paraId="51437763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3. Координатор Комиссии не вмешивается в деятельность сторон и не принимает участия в голосовании.</w:t>
      </w:r>
    </w:p>
    <w:p w14:paraId="2447E4BD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</w:t>
      </w:r>
      <w:r w:rsidRPr="0073242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Статья 8. Обеспечение деятельности Комиссии</w:t>
      </w:r>
    </w:p>
    <w:p w14:paraId="751EDCFB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1. Организационно-техническое обеспечение деятельности Комиссии осуществляется в порядке, устанавливаемом Правительством Сахалинской области (часть с изменениями на 27 мая 2010 года).</w:t>
      </w:r>
    </w:p>
    <w:p w14:paraId="3C107D79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2. Для организационного обеспечения деятельности Комиссии образуется секретариат Комиссии в количестве 3-х человек, которые назначаются координатором Комиссии из кандидатур, предложенных координаторами каждой из сторон.</w:t>
      </w:r>
    </w:p>
    <w:p w14:paraId="5FAA6133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Члены секретариата не входят в состав Комиссии и не принимают участия в голосовании.</w:t>
      </w:r>
    </w:p>
    <w:p w14:paraId="265FBDFE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Секретариат Комиссии обеспечивает подготовку материалов для рассмотрения на заседаниях Комиссии и ее рабочих групп, осуществляет ведение делопроизводства и организует работу с документами Комиссии в соответствии с порядком, установленным регламентом Комиссии.</w:t>
      </w:r>
    </w:p>
    <w:p w14:paraId="4208724B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</w:t>
      </w:r>
      <w:r w:rsidRPr="0073242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Статья 9. Территориальные трехсторонние комиссии по регулированию социально-трудовых отношений</w:t>
      </w:r>
    </w:p>
    <w:p w14:paraId="591589DA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1. Территориальные трехсторонние комиссии по регулированию социально-трудовых отношений создаются для обеспечения регулирования социально-трудовых отношений на уровне муниципальных образований, ведения коллективных переговоров и подготовки проектов территориальных соглашений.</w:t>
      </w:r>
    </w:p>
    <w:p w14:paraId="2A564B89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2. Территориальные трехсторонние комиссии по регулированию социально-трудовых отношений формируются на паритетных началах из представителей сторон социального партнерства (работников и работодателей), представителей органов местного самоуправления и возглавляются координатором.</w:t>
      </w:r>
    </w:p>
    <w:p w14:paraId="4B9C8A5B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3. Деятельность территориальной трехсторонней комиссии по регулированию социально-трудовых отношений осуществляется в соответствии с настоящим Законом и положением, утверждаемым представительным органом местного самоуправления.</w:t>
      </w:r>
    </w:p>
    <w:p w14:paraId="4F7498C1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4. Для обеспечения взаимодействия сторон и достижения согласия между ними органом местного самоуправления назначается координатор территориальной трехсторонней Комиссии. Координатор Комиссии не является членом Комиссии. Полномочия координатора определяются положением о Комиссии, указанным в </w:t>
      </w:r>
      <w:hyperlink r:id="rId11" w:anchor="/document/81/382050/sahalin_67_zo_33/" w:history="1">
        <w:r w:rsidRPr="00732428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части 3</w:t>
        </w:r>
      </w:hyperlink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настоящей статьи.</w:t>
      </w:r>
    </w:p>
    <w:p w14:paraId="4714F9D5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</w:t>
      </w:r>
      <w:r w:rsidRPr="0073242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Статья 10. Сахалинское областное трехстороннее соглашение</w:t>
      </w:r>
    </w:p>
    <w:p w14:paraId="0AC1326E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1. Сахалинское областное трехстороннее соглашение заключается Правительством Сахалинской области, Сахалинским областным союзом организаций профсоюзов, объединениями работодателей Сахалинской области (часть с изменениями на 27 января 2017 года, - см. </w:t>
      </w:r>
      <w:hyperlink r:id="rId12" w:anchor="/document/81/230152/dfasoq9c2a/" w:history="1">
        <w:r w:rsidRPr="00732428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14:paraId="30B85577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2. Условия, содержащиеся в Сахалинском областном трехстороннем соглашении, не могут ухудшать положение работников по сравнению с законодательством Российской Федерации, генеральным соглашением, общероссийскими отраслевыми (межотраслевыми) соглашениями.</w:t>
      </w:r>
    </w:p>
    <w:p w14:paraId="2AB39637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3. Руководитель агентства по труду и занятости населения Сахалинской области имеет право предложить работодателям, не участвовавшим в заключении Сахалинского областного трехстороннего соглашения, присоединиться к нему (абзац с изменениями на 27 января 2017 года, - см. </w:t>
      </w:r>
      <w:hyperlink r:id="rId13" w:anchor="/document/81/230152/dfask40p1y/" w:history="1">
        <w:r w:rsidRPr="00732428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14:paraId="4696899B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Если работодатели в течение 30 календарных дней со дня официального опубликования предложения о присоединении к соглашению не представили в агентство по труду и занятости населения Сахалинской области письменный мотивированный отказ присоединиться к нему, то соглашение считается распространенным на этих работодателей со дня официального опубликования этого предложения (абзац с изменениями на 27 января 2017 года, - см. </w:t>
      </w:r>
      <w:hyperlink r:id="rId14" w:anchor="/document/81/230152/dfasl60fii/" w:history="1">
        <w:r w:rsidRPr="00732428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14:paraId="1829E00B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4. Если работодатели (физические лица, получившие статус индивидуального предпринимателя после вступления в силу Сахалинского областного трехстороннего соглашения, а также юридические лица, созданные в соответствии с законодательством Российской Федерации после вступления в силу Сахалинского областного трехстороннего соглашения) в течение 30 календарных дней со дня государственной регистрации юридического лица или индивидуального предпринимателя не представили в агентство по труду и занятости населения Сахалинской области письменный мотивированный отказ присоединиться к нему, то соглашение считается распространенным на этих работодателей со дня государственной регистрации (часть с изменениями на 27 января 2017 года, - см. </w:t>
      </w:r>
      <w:hyperlink r:id="rId15" w:anchor="/document/81/230152/dfaslnglb3/" w:history="1">
        <w:r w:rsidRPr="00732428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14:paraId="1984CC95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4.1. К указанному в частях </w:t>
      </w:r>
      <w:hyperlink r:id="rId16" w:anchor="/document/81/382050/sahalin_67_zo_33/" w:history="1">
        <w:r w:rsidRPr="00732428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3</w:t>
        </w:r>
      </w:hyperlink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7" w:anchor="/document/81/382050/sahalin_67_zo_38/" w:history="1">
        <w:r w:rsidRPr="00732428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4</w:t>
        </w:r>
      </w:hyperlink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настоящей статьи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работодателя, либо иными представителями работников (часть введена согласно изменениям на 15 июля 2013 года).</w:t>
      </w:r>
    </w:p>
    <w:p w14:paraId="16A927A7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5. В случае отказа работодателя присоединиться к Сахалинскому областному трехстороннему соглашению координатор Комиссии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 (иных представителей работников), для проведения консультаций с участием представителей сторон Комиссии. Представители работодателя, представители выборного органа первичной профсоюзной организации или иные представители работников обязаны принимать участие в этих консультациях (часть введена согласно изменениям на 27 мая 2010 года).</w:t>
      </w:r>
    </w:p>
    <w:p w14:paraId="7262FBFE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</w:t>
      </w:r>
      <w:r w:rsidRPr="0073242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Статья 11. Сахалинское областное отраслевое (межотраслевое) соглашение</w:t>
      </w:r>
    </w:p>
    <w:p w14:paraId="5A6A46AB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   1. Участниками </w:t>
      </w:r>
      <w:bookmarkStart w:id="0" w:name="_GoBack"/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Сахалинского областного отраслевого (межотраслевого) соглашения </w:t>
      </w:r>
      <w:bookmarkEnd w:id="0"/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могут выступать профсоюзы и их объединения, объединения работодателей, иные уполномоченные работодателями лица, органы исполнительной власти Сахалинской области.</w:t>
      </w:r>
    </w:p>
    <w:p w14:paraId="3A25F0A7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2. По предложению сторон Сахалинского областного отраслевого (межотраслевого) соглашения руководитель агентства по труду и занятости населения Сахалинской области имеет право после опубликования соглашения предложить работодателям, не участвовавшим в заключении данного соглашения, присоединиться к этому соглашению. Указанное предложение подлежит официальному опубликованию и должно содержать сведения о регистрации соглашения и об источнике его опубликования (абзац с изменениями на 27 января 2017 года, - см. </w:t>
      </w:r>
      <w:hyperlink r:id="rId18" w:anchor="/document/81/230152/dfaso49qpr/" w:history="1">
        <w:r w:rsidRPr="00732428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14:paraId="5C8E0B09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Если работодатели, осуществляющие деятельность в соответствующей отрасли, в течение 30 календарных дней со дня официального опубликования предложения о присоединении к соглашению не представили в агентство по труду и занятости населения Сахалинской области мотивированный письменный отказ присоединиться к нему, то соглашение считается распространенным на этих работодателей со дня официального опубликования этого предложения (абзац с изменениями на 27 января 2017 года, - см. </w:t>
      </w:r>
      <w:hyperlink r:id="rId19" w:anchor="/document/81/230152/dfas4g7r7a/" w:history="1">
        <w:r w:rsidRPr="00732428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14:paraId="504A4657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3. Если работодатели (физические лица, получившие статус индивидуального предпринимателя после вступления в силу областного отраслевого (межотраслевого) соглашения, а также юридические лица, созданные в соответствии с законодательством Российской Федерации после вступления в силу областного отраслевого (межотраслевого) соглашения) в течение 30 календарных дней со дня государственной регистрации юридического лица или индивидуального предпринимателя не представили в агентство по труду и занятости населения Сахалинской области письменный мотивированный отказ присоединиться к нему, то соглашение считается распространенным на этих работодателей со дня государственной регистрации (часть с изменениями на 27 января 2017 года, - см. </w:t>
      </w:r>
      <w:hyperlink r:id="rId20" w:anchor="/document/81/230152/dfas7xt01u/" w:history="1">
        <w:r w:rsidRPr="00732428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14:paraId="4C794AED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4. К указанному в частях </w:t>
      </w:r>
      <w:hyperlink r:id="rId21" w:anchor="/document/81/382050/sahalin_67_zo_63/" w:history="1">
        <w:r w:rsidRPr="00732428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2</w:t>
        </w:r>
      </w:hyperlink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2" w:anchor="/document/81/382050/sahalin_67_zo_33/" w:history="1">
        <w:r w:rsidRPr="00732428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3</w:t>
        </w:r>
      </w:hyperlink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настоящей статьи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работодателя, либо иными представителями работников (часть введена согласно изменениям на 15 июля 2013 года).</w:t>
      </w:r>
    </w:p>
    <w:p w14:paraId="643C3F56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5. В случае отказа работодателя присоединиться к Сахалинскому областному отраслевому (межотраслевому) соглашению руководитель агентства по труду и занятости населения Сахалинской области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 (иных представителей работников), для проведения консультаций с участием представителей сторон соглашения. Представители работодателя, представители работников и представители сторон соглашения обязаны принимать участие в указанных консультациях (часть с изменениями на 27 января 2017 года, - см. </w:t>
      </w:r>
      <w:hyperlink r:id="rId23" w:anchor="/document/81/230152/dfas5ql8o8/" w:history="1">
        <w:r w:rsidRPr="00732428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14:paraId="7656ACE4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</w:t>
      </w:r>
      <w:r w:rsidRPr="0073242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Статья 12. Территориальное соглашение</w:t>
      </w:r>
    </w:p>
    <w:p w14:paraId="7633A12F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1. Участниками территориального соглашения могут выступать соответствующие профсоюзы и их объединения, объединения работодателей, иные уполномоченные работодателями лица и соответствующий орган местного самоуправления.</w:t>
      </w:r>
    </w:p>
    <w:p w14:paraId="35BB79BE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2. Координатор территориальной трехсторонней комиссии по регулированию социально-трудовых отношений имеет право предложить работодателям, не участвовавшим в заключении территориального соглашения, присоединиться к нему.</w:t>
      </w:r>
    </w:p>
    <w:p w14:paraId="743A36A0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Если работодатели в течение 30 календарных дней со дня официального опубликования предложения о присоединении к соглашению не представили в территориальную трехстороннюю комиссию по регулированию социально-трудовых отношений письменный мотивированный отказ присоединиться к нему, то соглашение считается распространенным на этих работодателей со дня официального опубликования этого предложения.</w:t>
      </w:r>
    </w:p>
    <w:p w14:paraId="784E98B3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3. Если работодатели (физические лица, получившие статус индивидуального предпринимателя после вступления в силу территориального соглашения, а также юридические лица, созданные в соответствии с законодательством Российской Федерации после вступления в силу территориального соглашения) в течение 30 календарных дней со дня государственной регистрации юридического лица или индивидуального предпринимателя не представили в территориальную трехстороннюю комиссию по регулированию социально-трудовых отношений письменный мотивированный отказ присоединиться к нему, то соглашение считается распространенным на этих работодателей со дня государственной регистрации.</w:t>
      </w:r>
    </w:p>
    <w:p w14:paraId="7A44FF8A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4. К указанному в частях </w:t>
      </w:r>
      <w:hyperlink r:id="rId24" w:anchor="/document/81/382050/sahalin_67_zo_63/" w:history="1">
        <w:r w:rsidRPr="00732428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2</w:t>
        </w:r>
      </w:hyperlink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5" w:anchor="/document/81/382050/sahalin_67_zo_33/" w:history="1">
        <w:r w:rsidRPr="00732428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3</w:t>
        </w:r>
      </w:hyperlink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настоящей статьи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работодателя, либо иными представителями работников (часть введена согласно изменениям на 15 июля 2013 года).</w:t>
      </w:r>
    </w:p>
    <w:p w14:paraId="440C3C5B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5. В случае отказа работодателя присоединиться к территориальному соглашению координатор территориальной трехсторонней комиссии по регулированию социально-трудовых отношений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 (иных представителей работников), для проведения консультаций с участием представителей сторон соглашения. Представители работодателя, представители работников и представители сторон соглашения обязаны принимать участие в указанных консультациях (часть введена согласно изменениям на 15 июля 2013 года).</w:t>
      </w:r>
    </w:p>
    <w:p w14:paraId="24744634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</w:t>
      </w:r>
      <w:r w:rsidRPr="0073242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Статья 13. Взаимные консультации</w:t>
      </w:r>
    </w:p>
    <w:p w14:paraId="1BB5F5E3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1. Стороны соглашений вправе проводить взаимные консультации по социально-трудовым и связанным с ними экономическим вопросам, в том числе необходимые для ведения переговоров, заключения соглашений, контроля за ходом их исполнения. Инициатором проведения таких консультаций может выступать каждая из сторон.</w:t>
      </w:r>
    </w:p>
    <w:p w14:paraId="2EA6B366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2. Сторона соглашения обязана приступить к консультациям с другой стороной не позднее семи дней после поступления от нее письменного уведомления.</w:t>
      </w:r>
    </w:p>
    <w:p w14:paraId="4C3D10CB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</w:t>
      </w:r>
      <w:r w:rsidRPr="0073242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Статья 14. Вступление в силу настоящего Закона</w:t>
      </w:r>
    </w:p>
    <w:p w14:paraId="5DBA1330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Настоящий Закон вступает в силу через 10 дней после его официального опубликования.</w:t>
      </w:r>
    </w:p>
    <w:p w14:paraId="467EF14D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</w:t>
      </w:r>
      <w:r w:rsidRPr="0073242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Статья 15. Признание утратившими силу законодательных актов Сахалинской области</w:t>
      </w:r>
    </w:p>
    <w:p w14:paraId="0EFC0126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Со дня вступления в силу настоящего Закона признать утратившими силу:</w:t>
      </w:r>
    </w:p>
    <w:p w14:paraId="74C4D10A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1) Закон Сахалинской области от 15 декабря 1998 года № 92 «О системе социального партнерства в Сахалинской области» («Губернские ведомости», 1998, 18 декабря);</w:t>
      </w:r>
    </w:p>
    <w:p w14:paraId="3D945C5A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2) Закон Сахалинской области от 14 февраля 2005 года № 6-ЗО «О внесении изменений в Закон Сахалинской области «О системе социального партнерства в Сахалинской области» («Губернские ведомости», 2005, 18 февраля);</w:t>
      </w:r>
    </w:p>
    <w:p w14:paraId="7FA7BBF0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3) Закон Сахалинской области от 23 июня 2005 года № 43-ЗО «О внесении изменения в статью 6 Закона Сахалинской области «О системе социального партнерства в Сахалинской области» («Губернские ведомости», 2005, 29 июня).</w:t>
      </w:r>
    </w:p>
    <w:p w14:paraId="60E1DED2" w14:textId="77777777" w:rsidR="00732428" w:rsidRPr="00732428" w:rsidRDefault="00732428" w:rsidP="00732428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Губернатор</w:t>
      </w: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Сахалинской области</w:t>
      </w: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И.П. Малахов</w:t>
      </w:r>
    </w:p>
    <w:p w14:paraId="542E0936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г. Южно-Сахалинск</w:t>
      </w: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30 июня 2006 года</w:t>
      </w: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№ 67-ЗО</w:t>
      </w:r>
    </w:p>
    <w:p w14:paraId="05243E2E" w14:textId="77777777" w:rsidR="00732428" w:rsidRPr="00732428" w:rsidRDefault="00732428" w:rsidP="0073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5A720ADB" w14:textId="77777777" w:rsidR="00732428" w:rsidRPr="00732428" w:rsidRDefault="00732428" w:rsidP="0073242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Закон Сахалинской области от 30.06.2006 № 67-ЗО</w:t>
      </w: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 системе социального партнерства в Сахалинской области (с изменениями на 27 января 2017 года)</w:t>
      </w: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ЮСС «Система Юрист».</w:t>
      </w:r>
      <w:r w:rsidRPr="007324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26" w:anchor="/document/81/382050/sahalin_67_zo_0/?of=copy-140a5f560f" w:history="1">
        <w:r w:rsidRPr="00732428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https://vip.1jur.ru/#/document/81/382050/sahalin_67_zo_0/?of=copy-140a5f560f</w:t>
        </w:r>
      </w:hyperlink>
    </w:p>
    <w:p w14:paraId="5D3131BE" w14:textId="77777777" w:rsidR="00F22099" w:rsidRDefault="00F22099"/>
    <w:sectPr w:rsidR="00F2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CE"/>
    <w:rsid w:val="0028659D"/>
    <w:rsid w:val="004D2BCE"/>
    <w:rsid w:val="00732428"/>
    <w:rsid w:val="00F2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2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2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2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24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textviewtypehighlight">
    <w:name w:val="doc__text_viewtype_highlight"/>
    <w:basedOn w:val="a0"/>
    <w:rsid w:val="00732428"/>
  </w:style>
  <w:style w:type="paragraph" w:styleId="a3">
    <w:name w:val="Normal (Web)"/>
    <w:basedOn w:val="a"/>
    <w:uiPriority w:val="99"/>
    <w:semiHidden/>
    <w:unhideWhenUsed/>
    <w:rsid w:val="0073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428"/>
    <w:rPr>
      <w:color w:val="0000FF"/>
      <w:u w:val="single"/>
    </w:rPr>
  </w:style>
  <w:style w:type="paragraph" w:customStyle="1" w:styleId="copyright-info">
    <w:name w:val="copyright-info"/>
    <w:basedOn w:val="a"/>
    <w:rsid w:val="0073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2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2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2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24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textviewtypehighlight">
    <w:name w:val="doc__text_viewtype_highlight"/>
    <w:basedOn w:val="a0"/>
    <w:rsid w:val="00732428"/>
  </w:style>
  <w:style w:type="paragraph" w:styleId="a3">
    <w:name w:val="Normal (Web)"/>
    <w:basedOn w:val="a"/>
    <w:uiPriority w:val="99"/>
    <w:semiHidden/>
    <w:unhideWhenUsed/>
    <w:rsid w:val="0073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428"/>
    <w:rPr>
      <w:color w:val="0000FF"/>
      <w:u w:val="single"/>
    </w:rPr>
  </w:style>
  <w:style w:type="paragraph" w:customStyle="1" w:styleId="copyright-info">
    <w:name w:val="copyright-info"/>
    <w:basedOn w:val="a"/>
    <w:rsid w:val="0073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13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15589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jur.ru/" TargetMode="External"/><Relationship Id="rId13" Type="http://schemas.openxmlformats.org/officeDocument/2006/relationships/hyperlink" Target="https://vip.1jur.ru/" TargetMode="External"/><Relationship Id="rId18" Type="http://schemas.openxmlformats.org/officeDocument/2006/relationships/hyperlink" Target="https://vip.1jur.ru/" TargetMode="External"/><Relationship Id="rId26" Type="http://schemas.openxmlformats.org/officeDocument/2006/relationships/hyperlink" Target="https://vip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jur.ru/" TargetMode="External"/><Relationship Id="rId7" Type="http://schemas.openxmlformats.org/officeDocument/2006/relationships/hyperlink" Target="https://vip.1jur.ru/" TargetMode="External"/><Relationship Id="rId12" Type="http://schemas.openxmlformats.org/officeDocument/2006/relationships/hyperlink" Target="https://vip.1jur.ru/" TargetMode="External"/><Relationship Id="rId17" Type="http://schemas.openxmlformats.org/officeDocument/2006/relationships/hyperlink" Target="https://vip.1jur.ru/" TargetMode="External"/><Relationship Id="rId25" Type="http://schemas.openxmlformats.org/officeDocument/2006/relationships/hyperlink" Target="https://vip.1ju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jur.ru/" TargetMode="External"/><Relationship Id="rId20" Type="http://schemas.openxmlformats.org/officeDocument/2006/relationships/hyperlink" Target="https://vip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jur.ru/" TargetMode="External"/><Relationship Id="rId11" Type="http://schemas.openxmlformats.org/officeDocument/2006/relationships/hyperlink" Target="https://vip.1jur.ru/" TargetMode="External"/><Relationship Id="rId24" Type="http://schemas.openxmlformats.org/officeDocument/2006/relationships/hyperlink" Target="https://vip.1jur.ru/" TargetMode="External"/><Relationship Id="rId5" Type="http://schemas.openxmlformats.org/officeDocument/2006/relationships/hyperlink" Target="https://vip.1jur.ru/" TargetMode="External"/><Relationship Id="rId15" Type="http://schemas.openxmlformats.org/officeDocument/2006/relationships/hyperlink" Target="https://vip.1jur.ru/" TargetMode="External"/><Relationship Id="rId23" Type="http://schemas.openxmlformats.org/officeDocument/2006/relationships/hyperlink" Target="https://vip.1jur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.1jur.ru/" TargetMode="External"/><Relationship Id="rId19" Type="http://schemas.openxmlformats.org/officeDocument/2006/relationships/hyperlink" Target="https://vip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jur.ru/" TargetMode="External"/><Relationship Id="rId14" Type="http://schemas.openxmlformats.org/officeDocument/2006/relationships/hyperlink" Target="https://vip.1jur.ru/" TargetMode="External"/><Relationship Id="rId22" Type="http://schemas.openxmlformats.org/officeDocument/2006/relationships/hyperlink" Target="https://vip.1jur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Забояк</dc:creator>
  <cp:lastModifiedBy>Press.Press@outlook.com</cp:lastModifiedBy>
  <cp:revision>2</cp:revision>
  <cp:lastPrinted>2022-01-24T22:49:00Z</cp:lastPrinted>
  <dcterms:created xsi:type="dcterms:W3CDTF">2022-01-24T23:36:00Z</dcterms:created>
  <dcterms:modified xsi:type="dcterms:W3CDTF">2022-01-24T23:36:00Z</dcterms:modified>
</cp:coreProperties>
</file>